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ascii="Comic Sans MS" w:hAnsi="Comic Sans MS"/>
          <w:color w:val="333399"/>
          <w:sz w:val="28"/>
          <w:szCs w:val="28"/>
        </w:rPr>
        <w:t>Menus du 11 au 15 novembre 2019</w:t>
      </w:r>
    </w:p>
    <w:p>
      <w:pPr>
        <w:pStyle w:val="Normal"/>
        <w:rPr/>
      </w:pPr>
      <w:r>
        <w:rPr/>
      </w:r>
    </w:p>
    <w:tbl>
      <w:tblPr>
        <w:tblStyle w:val="Grilledutableau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0"/>
        <w:gridCol w:w="3498"/>
        <w:gridCol w:w="3501"/>
        <w:gridCol w:w="3504"/>
      </w:tblGrid>
      <w:tr>
        <w:trPr>
          <w:trHeight w:val="609" w:hRule="atLeast"/>
        </w:trPr>
        <w:tc>
          <w:tcPr>
            <w:tcW w:w="349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Lundi 11</w:t>
            </w:r>
          </w:p>
        </w:tc>
        <w:tc>
          <w:tcPr>
            <w:tcW w:w="34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Mardi 12 – Menu « végé »</w:t>
            </w:r>
          </w:p>
        </w:tc>
        <w:tc>
          <w:tcPr>
            <w:tcW w:w="35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color w:val="333399"/>
              </w:rPr>
              <w:t>Jeudi 14</w:t>
            </w:r>
          </w:p>
        </w:tc>
        <w:tc>
          <w:tcPr>
            <w:tcW w:w="35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>Vendredi 15</w:t>
            </w:r>
          </w:p>
        </w:tc>
      </w:tr>
      <w:tr>
        <w:trPr/>
        <w:tc>
          <w:tcPr>
            <w:tcW w:w="3490" w:type="dxa"/>
            <w:tcBorders/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Férié</w:t>
            </w:r>
          </w:p>
        </w:tc>
        <w:tc>
          <w:tcPr>
            <w:tcW w:w="34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92D050"/>
              </w:rPr>
              <w:t xml:space="preserve">Salade verte </w:t>
            </w:r>
            <w:r>
              <w:rPr>
                <w:rFonts w:ascii="Comic Sans MS" w:hAnsi="Comic Sans MS"/>
              </w:rPr>
              <w:t>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FF0000"/>
              </w:rPr>
              <w:t>Gratin de quenelles et fondue de poireaux</w:t>
            </w:r>
            <w:r>
              <w:rPr>
                <w:rFonts w:ascii="Comic Sans MS" w:hAnsi="Comic Sans MS"/>
                <w:color w:val="00B050"/>
              </w:rPr>
              <w:t xml:space="preserve"> </w:t>
            </w:r>
            <w:r>
              <w:rPr>
                <w:rFonts w:ascii="Comic Sans MS" w:hAnsi="Comic Sans MS"/>
              </w:rPr>
              <w:t>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Reblochon </w:t>
            </w:r>
            <w:r>
              <w:rPr>
                <w:rFonts w:ascii="Comic Sans MS" w:hAnsi="Comic Sans MS"/>
              </w:rPr>
              <w:t>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2D050"/>
              </w:rPr>
            </w:pPr>
            <w:r>
              <w:rPr/>
              <w:drawing>
                <wp:inline distT="0" distB="0" distL="0" distR="0">
                  <wp:extent cx="152400" cy="190500"/>
                  <wp:effectExtent l="0" t="0" r="0" b="0"/>
                  <wp:docPr id="1" name="Image 6" descr="Résultat de recherche d'images pour &quot;feuille automne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6" descr="Résultat de recherche d'images pour &quot;feuille automne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B050"/>
              </w:rPr>
              <w:t>Pomme cuite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Pain </w:t>
            </w:r>
            <w:r>
              <w:rPr>
                <w:rFonts w:ascii="Comic Sans MS" w:hAnsi="Comic Sans MS"/>
              </w:rPr>
              <w:t>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5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 xml:space="preserve">Tomates vgte </w:t>
            </w:r>
            <w:r>
              <w:rPr>
                <w:rFonts w:ascii="Comic Sans MS" w:hAnsi="Comic Sans MS"/>
              </w:rPr>
              <w:t>a 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Bœuf bourguignon</w:t>
            </w:r>
            <w:r>
              <w:rPr>
                <w:rFonts w:ascii="Comic Sans MS" w:hAnsi="Comic Sans MS"/>
              </w:rPr>
              <w:t xml:space="preserve"> c j 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C00000"/>
              </w:rPr>
              <w:t>Polenta</w:t>
            </w:r>
            <w:r>
              <w:rPr>
                <w:rFonts w:ascii="Comic Sans MS" w:hAnsi="Comic Sans MS"/>
              </w:rPr>
              <w:t xml:space="preserve">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 xml:space="preserve">Petits suisses nature </w:t>
            </w:r>
            <w:r>
              <w:rPr>
                <w:rFonts w:ascii="Comic Sans MS" w:hAnsi="Comic Sans MS"/>
              </w:rPr>
              <w:t>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/>
              <w:drawing>
                <wp:inline distT="0" distB="0" distL="0" distR="0">
                  <wp:extent cx="152400" cy="190500"/>
                  <wp:effectExtent l="0" t="0" r="0" b="0"/>
                  <wp:docPr id="2" name="Image 4" descr="Résultat de recherche d'images pour &quot;feuille automne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Résultat de recherche d'images pour &quot;feuille automne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>Fruit de saison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Pain </w:t>
            </w:r>
            <w:r>
              <w:rPr>
                <w:rFonts w:ascii="Comic Sans MS" w:hAnsi="Comic Sans MS"/>
              </w:rPr>
              <w:t>c</w:t>
            </w:r>
          </w:p>
        </w:tc>
        <w:tc>
          <w:tcPr>
            <w:tcW w:w="3504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/>
              <w:drawing>
                <wp:inline distT="0" distB="0" distL="0" distR="0">
                  <wp:extent cx="152400" cy="190500"/>
                  <wp:effectExtent l="0" t="0" r="0" b="0"/>
                  <wp:docPr id="3" name="Image 1" descr="Résultat de recherche d'images pour &quot;feuille automne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" descr="Résultat de recherche d'images pour &quot;feuille automne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 xml:space="preserve">Endives vgte </w:t>
            </w:r>
            <w:r>
              <w:rPr>
                <w:rFonts w:ascii="Comic Sans MS" w:hAnsi="Comic Sans MS"/>
              </w:rPr>
              <w:t>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Aïoli </w:t>
            </w:r>
            <w:r>
              <w:rPr>
                <w:rFonts w:ascii="Comic Sans MS" w:hAnsi="Comic Sans MS"/>
              </w:rPr>
              <w:t>a e 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Coulommiers</w:t>
            </w:r>
            <w:r>
              <w:rPr>
                <w:rFonts w:ascii="Comic Sans MS" w:hAnsi="Comic Sans MS"/>
              </w:rPr>
              <w:t xml:space="preserve">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33CC"/>
              </w:rPr>
            </w:pPr>
            <w:r>
              <w:rPr>
                <w:rFonts w:ascii="Comic Sans MS" w:hAnsi="Comic Sans MS"/>
                <w:color w:val="FF33CC"/>
              </w:rPr>
              <w:t xml:space="preserve">Tiramisu </w:t>
            </w:r>
            <w:r>
              <w:rPr>
                <w:rFonts w:ascii="Comic Sans MS" w:hAnsi="Comic Sans MS"/>
              </w:rPr>
              <w:t>a b c m 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omic Sans MS" w:hAnsi="Comic Sans MS"/>
                <w:color w:val="C00000"/>
              </w:rPr>
              <w:t xml:space="preserve">Pain </w:t>
            </w:r>
            <w:r>
              <w:rPr>
                <w:rFonts w:ascii="Comic Sans MS" w:hAnsi="Comic Sans MS"/>
              </w:rPr>
              <w:t>c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92D050"/>
        </w:rPr>
        <w:t xml:space="preserve">Les fruits </w:t>
      </w:r>
      <w:r>
        <w:rPr>
          <w:rFonts w:ascii="Comic Sans MS" w:hAnsi="Comic Sans MS"/>
          <w:color w:val="00B050"/>
        </w:rPr>
        <w:t xml:space="preserve">et légumes : source </w:t>
      </w:r>
      <w:r>
        <w:rPr>
          <w:rFonts w:ascii="Comic Sans MS" w:hAnsi="Comic Sans MS"/>
          <w:color w:val="92D050"/>
        </w:rPr>
        <w:t>de glucides, minéraux</w:t>
      </w:r>
      <w:r>
        <w:rPr>
          <w:rFonts w:ascii="Comic Sans MS" w:hAnsi="Comic Sans MS"/>
          <w:color w:val="00B050"/>
        </w:rPr>
        <w:t>, vitamines, fibres</w:t>
      </w:r>
    </w:p>
    <w:p>
      <w:pPr>
        <w:pStyle w:val="Normal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Les produits laitiers : source de protéines, calcium, vitamines</w:t>
      </w:r>
    </w:p>
    <w:p>
      <w:pPr>
        <w:pStyle w:val="Normal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Les féculents : source de glucides complexes, protéines, vitamines, fibres</w:t>
      </w:r>
    </w:p>
    <w:p>
      <w:pPr>
        <w:pStyle w:val="Normal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Viande, poisson, œuf : source de protéines, lipides, vitamines, fer</w:t>
        <w:tab/>
        <w:tab/>
        <w:tab/>
        <w:tab/>
      </w:r>
    </w:p>
    <w:p>
      <w:pPr>
        <w:pStyle w:val="Normal"/>
        <w:ind w:left="9912" w:firstLine="708"/>
        <w:rPr/>
      </w:pPr>
      <w:hyperlink r:id="rId5">
        <w:r>
          <w:rPr>
            <w:rStyle w:val="LienInternet"/>
          </w:rPr>
          <mc:AlternateContent>
            <mc:Choice Requires="wps">
              <w:drawing>
                <wp:inline distT="0" distB="0" distL="0" distR="0">
                  <wp:extent cx="153035" cy="191135"/>
                  <wp:effectExtent l="0" t="0" r="0" b="0"/>
                  <wp:docPr id="4" name="Imag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52280" cy="19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3" stroked="f" style="position:absolute;margin-left:0pt;margin-top:-15.05pt;width:11.95pt;height:14.95pt;mso-position-vertical:top" type="shapetype_75">
                  <v:imagedata r:id="rId6" o:detectmouseclick="t"/>
                  <w10:wrap type="none"/>
                  <v:stroke color="#3465a4" joinstyle="round" endcap="flat"/>
                </v:shape>
              </w:pict>
            </mc:Fallback>
          </mc:AlternateContent>
        </w:r>
      </w:hyperlink>
      <w:r>
        <w:rPr>
          <w:rFonts w:cs="Arial" w:ascii="Comic Sans MS" w:hAnsi="Comic Sans MS"/>
          <w:color w:val="222222"/>
          <w:sz w:val="27"/>
          <w:szCs w:val="27"/>
        </w:rPr>
        <w:t>Produit de saison</w:t>
      </w:r>
    </w:p>
    <w:p>
      <w:pPr>
        <w:pStyle w:val="Normal"/>
        <w:ind w:left="9912" w:firstLine="708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Œufs </w:t>
        <w:tab/>
        <w:t>d Arachide</w:t>
        <w:tab/>
        <w:tab/>
        <w:t>g Mollusques</w:t>
        <w:tab/>
        <w:tab/>
        <w:t>j Moutarde</w:t>
        <w:tab/>
        <w:tab/>
        <w:t>m Fruits à coque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 Lait </w:t>
        <w:tab/>
        <w:t>e Poisson</w:t>
        <w:tab/>
        <w:tab/>
        <w:t>h Lupin</w:t>
        <w:tab/>
        <w:tab/>
        <w:t>k Soja</w:t>
        <w:tab/>
        <w:tab/>
        <w:t>n Anhydride sulfureux sulfites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 Gluten </w:t>
        <w:tab/>
        <w:t xml:space="preserve">f Crustacés </w:t>
        <w:tab/>
        <w:tab/>
        <w:t xml:space="preserve">i Céleri </w:t>
        <w:tab/>
        <w:tab/>
        <w:t xml:space="preserve">l Sésame </w:t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 l’équipe de restauration.</w:t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66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 w:val="true"/>
      <w:keepLines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b9368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9368b"/>
    <w:rPr>
      <w:rFonts w:ascii="Tahoma" w:hAnsi="Tahoma" w:eastAsia="Times New Roman" w:cs="Tahoma"/>
      <w:sz w:val="16"/>
      <w:szCs w:val="16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a0ae1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a0ae1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9368b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7a0ae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&#234;ne-d-aquarelle-d-automne-sur-le-fond-blanc-illustration-de-chute-image78399585&amp;psig=AOvVaw2hyzSQmvfVV6-4AhmoL3sZ&amp;ust=1536829245869013" TargetMode="External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174</Words>
  <Characters>815</Characters>
  <CharactersWithSpaces>977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2019-10-14T11:22:00Z</dcterms:created>
  <dc:creator>DOCTEUR</dc:creator>
  <dc:description/>
  <dc:language>fr-FR</dc:language>
  <cp:lastModifiedBy>Nicolas MORIANGE</cp:lastModifiedBy>
  <cp:lastPrinted>2019-10-08T09:12:00Z</cp:lastPrinted>
  <dcterms:modified xsi:type="dcterms:W3CDTF">2019-10-14T11:22:00Z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